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Student Support Plan Example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3752850</wp:posOffset>
                </wp:positionH>
                <wp:positionV relativeFrom="paragraph">
                  <wp:posOffset>114300</wp:posOffset>
                </wp:positionV>
                <wp:extent cx="2344420" cy="3806123"/>
                <wp:effectExtent b="0" l="0" r="0" t="0"/>
                <wp:wrapSquare wrapText="bothSides" distB="114300" distT="114300" distL="114300" distR="114300"/>
                <wp:docPr id="115625277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8550" y="2024550"/>
                          <a:ext cx="2334900" cy="3622500"/>
                        </a:xfrm>
                        <a:prstGeom prst="rect">
                          <a:avLst/>
                        </a:prstGeom>
                        <a:solidFill>
                          <a:srgbClr val="FCE9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Use the principles to guide you: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Whanaungatanga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Partnership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Kotahitanga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A shared journey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Manaakitanga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upholding dignity and respect for each other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Kaitiakitanga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Guided support and protection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Kia tōkeke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Equity and inclusion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 wāhi ki te ahurea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Culturally responsive and mana sustaining practice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Rangatiratanga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 Self-determination and choice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144000" lIns="144000" spcFirstLastPara="1" rIns="144000" wrap="square" tIns="14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3752850</wp:posOffset>
                </wp:positionH>
                <wp:positionV relativeFrom="paragraph">
                  <wp:posOffset>114300</wp:posOffset>
                </wp:positionV>
                <wp:extent cx="2344420" cy="3806123"/>
                <wp:effectExtent b="0" l="0" r="0" t="0"/>
                <wp:wrapSquare wrapText="bothSides" distB="114300" distT="114300" distL="114300" distR="114300"/>
                <wp:docPr id="115625277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420" cy="38061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 essential to tailor the support plan to meet the needs of the ākonga within their learning contexts. Regularly review its effectiveness and adjust when required.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Background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(Example: </w:t>
      </w:r>
      <w:r w:rsidDel="00000000" w:rsidR="00000000" w:rsidRPr="00000000">
        <w:rPr>
          <w:rFonts w:ascii="Arial" w:cs="Arial" w:eastAsia="Arial" w:hAnsi="Arial"/>
          <w:rtl w:val="0"/>
        </w:rPr>
        <w:t xml:space="preserve"> X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is 6 years old, in year 1. They have a diagnosis of autism and global developmental delay.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u w:val="single"/>
        </w:rPr>
      </w:pPr>
      <w:bookmarkStart w:colFirst="0" w:colLast="0" w:name="_heading=h.4urgu5qftd5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u w:val="single"/>
        </w:rPr>
      </w:pPr>
      <w:bookmarkStart w:colFirst="0" w:colLast="0" w:name="_heading=h.3x4chmue6it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u w:val="single"/>
        </w:rPr>
      </w:pPr>
      <w:bookmarkStart w:colFirst="0" w:colLast="0" w:name="_heading=h.5naxqnoev4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Key 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6101"/>
        <w:tblGridChange w:id="0">
          <w:tblGrid>
            <w:gridCol w:w="4248"/>
            <w:gridCol w:w="610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d8b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Ākonga likes and dislikes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(What helps to engage your ākonga?)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d8b0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Mātaitia: Recognise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(What do signs of distress look like for your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ākonga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?)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d8b0" w:val="clea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Mātaitia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 Plan for wellbeing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(What supports can be put in place to prevent distress?)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d8b0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Whakawhenuatia: Restore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you restore mana and reintegrate after a challenging event?)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General info: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Example:  X engages in a developmentally oriented programme)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489600"/>
          <wp:effectExtent b="0" l="0" r="0" t="0"/>
          <wp:wrapNone/>
          <wp:docPr id="11562527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8209"/>
                  <a:stretch>
                    <a:fillRect/>
                  </a:stretch>
                </pic:blipFill>
                <pic:spPr>
                  <a:xfrm>
                    <a:off x="0" y="0"/>
                    <a:ext cx="7556400" cy="48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4295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4295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4295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142958"/>
    <w:rPr>
      <w:rFonts w:asciiTheme="majorHAnsi" w:cstheme="majorBidi" w:eastAsiaTheme="majorEastAsia" w:hAnsiTheme="majorHAnsi"/>
      <w:color w:val="2f5496" w:themeColor="accent1" w:themeShade="0000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42958"/>
    <w:rPr>
      <w:rFonts w:asciiTheme="majorHAnsi" w:cstheme="majorBidi" w:eastAsiaTheme="majorEastAsia" w:hAnsiTheme="majorHAnsi"/>
      <w:color w:val="2f5496" w:themeColor="accent1" w:themeShade="0000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42958"/>
    <w:rPr>
      <w:rFonts w:cstheme="majorBidi" w:eastAsiaTheme="majorEastAsia"/>
      <w:color w:val="2f5496" w:themeColor="accent1" w:themeShade="0000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42958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42958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4295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4295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4295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42958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42958"/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character" w:styleId="SubtitleChar" w:customStyle="1">
    <w:name w:val="Subtitle Char"/>
    <w:basedOn w:val="DefaultParagraphFont"/>
    <w:link w:val="Subtitle"/>
    <w:uiPriority w:val="11"/>
    <w:rsid w:val="00142958"/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4295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4295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4295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42958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4295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42958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42958"/>
    <w:rPr>
      <w:b w:val="1"/>
      <w:bCs w:val="1"/>
      <w:smallCaps w:val="1"/>
      <w:color w:val="2f5496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1429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2958"/>
  </w:style>
  <w:style w:type="paragraph" w:styleId="Footer">
    <w:name w:val="footer"/>
    <w:basedOn w:val="Normal"/>
    <w:link w:val="FooterChar"/>
    <w:uiPriority w:val="99"/>
    <w:unhideWhenUsed w:val="1"/>
    <w:rsid w:val="001429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2958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D47D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D47DA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569B1"/>
    <w:pPr>
      <w:spacing w:after="0" w:line="240" w:lineRule="auto"/>
    </w:p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1oWjyMPDeIKLPIY7TCGrT/V2w==">CgMxLjAyCWguMzBqMHpsbDIOaC40dXJndTVxZnRkNTYyDmguM3g0Y2htdWU2aXR0Mg1oLjVuYXhxbm9ldjRpOAByITFMUWVJMWRaZWZVZVpJZy1SLVZIRVNidDRrUFNXeWgzZg==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2025-06-25T23:04:00Z</dcterms:created>
  <dc:creator>Sarah.Cotching</dc:creator>
</cp:coreProperties>
</file>